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56AE" w:rsidRPr="00713412" w:rsidP="002B01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r w:rsidRPr="00713412" w:rsidR="00812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</w:p>
    <w:p w:rsidR="00713412" w:rsidP="00FF4133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134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УИД </w:t>
      </w:r>
      <w:r>
        <w:rPr>
          <w:rFonts w:ascii="Times New Roman" w:hAnsi="Times New Roman" w:cs="Times New Roman"/>
          <w:bCs/>
          <w:sz w:val="28"/>
          <w:szCs w:val="28"/>
        </w:rPr>
        <w:t>*</w:t>
      </w:r>
    </w:p>
    <w:p w:rsidR="00B747C0" w:rsidP="00FF4133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21239" w:rsidRPr="00713412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ЗАОЧНОЕ </w:t>
      </w:r>
      <w:r w:rsidRPr="0071341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121239" w:rsidRPr="00121239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121239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езолютивная часть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726DE" w:rsidRPr="00121239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239" w:rsidP="002B01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A140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</w:t>
      </w:r>
      <w:r w:rsidR="001B0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3EB9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5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Нягань</w:t>
      </w:r>
      <w:r w:rsidR="00D5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ХМАО-Югры</w:t>
      </w:r>
    </w:p>
    <w:p w:rsidR="00B747C0" w:rsidP="00B747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3 </w:t>
      </w:r>
      <w:r w:rsidR="00025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Няганского судебного района         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Ханты-Мансийского автономного округа – Югры </w:t>
      </w:r>
      <w:r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>Изюмцева Р.Р.,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21239" w:rsidP="00B747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A140D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секретаре Узун З.С.</w:t>
      </w:r>
      <w:r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2555F" w:rsidP="002B0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иску </w:t>
      </w:r>
      <w:r w:rsidRPr="009D399A" w:rsidR="009D399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Отделения Фонда пенсионного и социального страхования Российской Федерации по Ханты-Мансийскому автономному округу – Югре к Вдовиной Альбине Рифмировне о взыскании незаконно полученной страховой пенсии по случаю потери кормильца с установлением фиксированной выплаты с указанной страховой пенсии</w:t>
      </w:r>
      <w:r w:rsidR="00B01DB6">
        <w:rPr>
          <w:rFonts w:ascii="Times New Roman" w:hAnsi="Times New Roman" w:cs="Times New Roman"/>
          <w:sz w:val="28"/>
          <w:szCs w:val="28"/>
        </w:rPr>
        <w:t>,</w:t>
      </w:r>
    </w:p>
    <w:p w:rsidR="009A72E1" w:rsidP="009A72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72E1" w:rsidP="009A72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1726DE" w:rsidP="002B01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1DB6" w:rsidR="00B01DB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 194-199, 233, 235, 237 Гражданского процессуального кодекса Российской Федерации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A72E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</w:p>
    <w:p w:rsidR="009A72E1" w:rsidP="002B01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239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812EF1" w:rsidP="002B0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2B0138">
        <w:rPr>
          <w:rFonts w:ascii="Times New Roman" w:hAnsi="Times New Roman" w:cs="Times New Roman"/>
          <w:sz w:val="28"/>
          <w:szCs w:val="28"/>
        </w:rPr>
        <w:t>ребования</w:t>
      </w:r>
      <w:r>
        <w:rPr>
          <w:rFonts w:ascii="Times New Roman" w:hAnsi="Times New Roman" w:cs="Times New Roman"/>
          <w:sz w:val="28"/>
          <w:szCs w:val="28"/>
        </w:rPr>
        <w:t xml:space="preserve">, заявленные </w:t>
      </w:r>
      <w:r w:rsidRPr="009D399A" w:rsidR="009D399A">
        <w:rPr>
          <w:rFonts w:ascii="Times New Roman" w:hAnsi="Times New Roman" w:cs="Times New Roman"/>
          <w:sz w:val="28"/>
          <w:szCs w:val="28"/>
        </w:rPr>
        <w:t>Отделени</w:t>
      </w:r>
      <w:r w:rsidR="009D399A">
        <w:rPr>
          <w:rFonts w:ascii="Times New Roman" w:hAnsi="Times New Roman" w:cs="Times New Roman"/>
          <w:sz w:val="28"/>
          <w:szCs w:val="28"/>
        </w:rPr>
        <w:t>ем</w:t>
      </w:r>
      <w:r w:rsidRPr="009D399A" w:rsidR="009D399A">
        <w:rPr>
          <w:rFonts w:ascii="Times New Roman" w:hAnsi="Times New Roman" w:cs="Times New Roman"/>
          <w:sz w:val="28"/>
          <w:szCs w:val="28"/>
        </w:rPr>
        <w:t xml:space="preserve"> Фонда пенсионного и социального страхования Российской Федерации по Ханты-Мансийскому автономному округу – Югре к Вдовиной Альбине Рифмировне о взыскании незаконно полученной страховой пенсии по случаю потери кормильца с установлением фиксированной выплаты с указанной страховой пенсии</w:t>
      </w:r>
      <w:r>
        <w:rPr>
          <w:rFonts w:ascii="Times New Roman" w:hAnsi="Times New Roman" w:cs="Times New Roman"/>
          <w:sz w:val="28"/>
          <w:szCs w:val="28"/>
        </w:rPr>
        <w:t>, удовлетворить</w:t>
      </w:r>
      <w:r w:rsidRPr="00812EF1">
        <w:rPr>
          <w:rFonts w:ascii="Times New Roman" w:hAnsi="Times New Roman" w:cs="Times New Roman"/>
          <w:sz w:val="28"/>
          <w:szCs w:val="28"/>
        </w:rPr>
        <w:t>.</w:t>
      </w:r>
    </w:p>
    <w:p w:rsidR="002F0607" w:rsidP="00366D8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138"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="00366D82">
        <w:rPr>
          <w:rFonts w:ascii="Times New Roman" w:hAnsi="Times New Roman" w:cs="Times New Roman"/>
          <w:sz w:val="28"/>
          <w:szCs w:val="28"/>
        </w:rPr>
        <w:t xml:space="preserve">с </w:t>
      </w:r>
      <w:r w:rsidRPr="009D399A" w:rsidR="009D399A">
        <w:rPr>
          <w:rFonts w:ascii="Times New Roman" w:hAnsi="Times New Roman" w:cs="Times New Roman"/>
          <w:sz w:val="28"/>
          <w:szCs w:val="28"/>
        </w:rPr>
        <w:t>Вдовиной Альбин</w:t>
      </w:r>
      <w:r w:rsidR="009D399A">
        <w:rPr>
          <w:rFonts w:ascii="Times New Roman" w:hAnsi="Times New Roman" w:cs="Times New Roman"/>
          <w:sz w:val="28"/>
          <w:szCs w:val="28"/>
        </w:rPr>
        <w:t>ы</w:t>
      </w:r>
      <w:r w:rsidRPr="009D399A" w:rsidR="009D399A">
        <w:rPr>
          <w:rFonts w:ascii="Times New Roman" w:hAnsi="Times New Roman" w:cs="Times New Roman"/>
          <w:sz w:val="28"/>
          <w:szCs w:val="28"/>
        </w:rPr>
        <w:t xml:space="preserve"> Рифмировн</w:t>
      </w:r>
      <w:r w:rsidR="009D399A">
        <w:rPr>
          <w:rFonts w:ascii="Times New Roman" w:hAnsi="Times New Roman" w:cs="Times New Roman"/>
          <w:sz w:val="28"/>
          <w:szCs w:val="28"/>
        </w:rPr>
        <w:t>ы</w:t>
      </w:r>
      <w:r w:rsidRPr="009D399A" w:rsidR="009D399A">
        <w:rPr>
          <w:rFonts w:ascii="Times New Roman" w:hAnsi="Times New Roman" w:cs="Times New Roman"/>
          <w:sz w:val="28"/>
          <w:szCs w:val="28"/>
        </w:rPr>
        <w:t xml:space="preserve"> </w:t>
      </w:r>
      <w:r w:rsidR="00EB60EE">
        <w:rPr>
          <w:rFonts w:ascii="Times New Roman" w:hAnsi="Times New Roman" w:cs="Times New Roman"/>
          <w:sz w:val="28"/>
          <w:szCs w:val="28"/>
        </w:rPr>
        <w:t>(</w:t>
      </w:r>
      <w:r w:rsidR="001A1700">
        <w:rPr>
          <w:rFonts w:ascii="Times New Roman" w:hAnsi="Times New Roman" w:cs="Times New Roman"/>
          <w:sz w:val="28"/>
          <w:szCs w:val="28"/>
        </w:rPr>
        <w:t xml:space="preserve">паспорт </w:t>
      </w:r>
      <w:r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) в пользу </w:t>
      </w:r>
      <w:r w:rsidRPr="009A72E1" w:rsidR="009A72E1">
        <w:rPr>
          <w:rFonts w:ascii="Times New Roman" w:hAnsi="Times New Roman" w:cs="Times New Roman"/>
          <w:sz w:val="28"/>
          <w:szCs w:val="28"/>
        </w:rPr>
        <w:t>Отделен</w:t>
      </w:r>
      <w:r w:rsidR="009A72E1">
        <w:rPr>
          <w:rFonts w:ascii="Times New Roman" w:hAnsi="Times New Roman" w:cs="Times New Roman"/>
          <w:sz w:val="28"/>
          <w:szCs w:val="28"/>
        </w:rPr>
        <w:t>ия</w:t>
      </w:r>
      <w:r w:rsidRPr="009A72E1" w:rsidR="009A72E1">
        <w:rPr>
          <w:rFonts w:ascii="Times New Roman" w:hAnsi="Times New Roman" w:cs="Times New Roman"/>
          <w:sz w:val="28"/>
          <w:szCs w:val="28"/>
        </w:rPr>
        <w:t xml:space="preserve"> Фонда пенсионного и социального страхования Российской Федерации по Ханты-Мансийскому автономному округу – Югре</w:t>
      </w:r>
      <w:r w:rsidRPr="00C73CB8" w:rsidR="00C73CB8">
        <w:rPr>
          <w:rFonts w:ascii="Times New Roman" w:hAnsi="Times New Roman" w:cs="Times New Roman"/>
          <w:sz w:val="28"/>
          <w:szCs w:val="28"/>
        </w:rPr>
        <w:t xml:space="preserve"> </w:t>
      </w:r>
      <w:r w:rsidRPr="00717FA3" w:rsidR="00593EB9">
        <w:rPr>
          <w:rFonts w:ascii="Times New Roman" w:hAnsi="Times New Roman" w:cs="Times New Roman"/>
          <w:sz w:val="28"/>
          <w:szCs w:val="28"/>
        </w:rPr>
        <w:t xml:space="preserve">(ИНН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717FA3" w:rsidR="00593EB9">
        <w:rPr>
          <w:rFonts w:ascii="Times New Roman" w:hAnsi="Times New Roman" w:cs="Times New Roman"/>
          <w:sz w:val="28"/>
          <w:szCs w:val="28"/>
        </w:rPr>
        <w:t>)</w:t>
      </w:r>
      <w:r w:rsidR="00A140D9">
        <w:rPr>
          <w:rFonts w:ascii="Times New Roman" w:hAnsi="Times New Roman" w:cs="Times New Roman"/>
          <w:sz w:val="28"/>
          <w:szCs w:val="28"/>
        </w:rPr>
        <w:t xml:space="preserve"> </w:t>
      </w:r>
      <w:r w:rsidR="009D3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неосновательно </w:t>
      </w:r>
      <w:r w:rsidR="001A17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полученную</w:t>
      </w:r>
      <w:r w:rsidR="009D3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страховую</w:t>
      </w:r>
      <w:r w:rsidR="001A1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пенсию </w:t>
      </w:r>
      <w:r w:rsidR="009D3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случаю потери кормильца с установлением фиксированной выплаты к указанной страховой пенсии </w:t>
      </w:r>
      <w:r w:rsidR="001A1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период с </w:t>
      </w:r>
      <w:r w:rsidR="009D399A">
        <w:rPr>
          <w:rFonts w:ascii="Times New Roman" w:eastAsia="Times New Roman" w:hAnsi="Times New Roman" w:cs="Times New Roman"/>
          <w:sz w:val="28"/>
          <w:szCs w:val="28"/>
          <w:lang w:eastAsia="ru-RU"/>
        </w:rPr>
        <w:t>01.01.2025 по 31.01.2025</w:t>
      </w:r>
      <w:r w:rsidR="001A1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</w:t>
      </w:r>
      <w:r w:rsidR="009D399A">
        <w:rPr>
          <w:rFonts w:ascii="Times New Roman" w:eastAsia="Times New Roman" w:hAnsi="Times New Roman" w:cs="Times New Roman"/>
          <w:sz w:val="28"/>
          <w:szCs w:val="28"/>
          <w:lang w:eastAsia="ru-RU"/>
        </w:rPr>
        <w:t>6 515 руб. 95</w:t>
      </w:r>
      <w:r w:rsidR="001A1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</w:t>
      </w:r>
      <w:r w:rsidR="009A72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93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A72E1" w:rsidRPr="001534F2" w:rsidP="00366D8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A72E1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9D399A" w:rsidR="009D399A">
        <w:rPr>
          <w:rFonts w:ascii="Times New Roman" w:hAnsi="Times New Roman" w:cs="Times New Roman"/>
          <w:sz w:val="28"/>
          <w:szCs w:val="28"/>
        </w:rPr>
        <w:t xml:space="preserve">Вдовиной Альбины Рифмировны (паспорт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9D399A" w:rsidR="009D399A">
        <w:rPr>
          <w:rFonts w:ascii="Times New Roman" w:hAnsi="Times New Roman" w:cs="Times New Roman"/>
          <w:sz w:val="28"/>
          <w:szCs w:val="28"/>
        </w:rPr>
        <w:t xml:space="preserve">) </w:t>
      </w:r>
      <w:r w:rsidRPr="00A140D9" w:rsidR="00A140D9">
        <w:rPr>
          <w:rFonts w:ascii="Times New Roman" w:hAnsi="Times New Roman" w:cs="Times New Roman"/>
          <w:sz w:val="28"/>
          <w:szCs w:val="28"/>
        </w:rPr>
        <w:t>в доход бюджета стоимость оплаты государственной пошлины в размере 4 000 руб. 00 коп</w:t>
      </w:r>
      <w:r w:rsidRPr="009A72E1">
        <w:rPr>
          <w:rFonts w:ascii="Times New Roman" w:hAnsi="Times New Roman" w:cs="Times New Roman"/>
          <w:sz w:val="28"/>
          <w:szCs w:val="28"/>
        </w:rPr>
        <w:t>.</w:t>
      </w:r>
    </w:p>
    <w:p w:rsidR="00B01DB6" w:rsidRPr="00B01DB6" w:rsidP="00B01D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сторонам, что в соответствии со статьей 199 Гражданского процессуального кодекса Российской Федерации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обязан составить мотивированное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B01DB6" w:rsidRPr="00B01DB6" w:rsidP="00B01D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 течение трех дней со дня объявления резолютивной части решения с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уда, если лица, участвующие в деле, их представители присутствовали в судебном заседании;</w:t>
      </w:r>
    </w:p>
    <w:p w:rsidR="00B01DB6" w:rsidRPr="00B01DB6" w:rsidP="00B01D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01DB6" w:rsidRPr="00B01DB6" w:rsidP="00B01D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Ответчик вправе подать мировому судье судебного участка № </w:t>
      </w:r>
      <w:r w:rsidR="0015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Няганского судебного района Ханты-Мансийского автономного округа – Югры заявление об отмене заочного решения суда в течение семи дней со дня вручения ему копии этого решения.</w:t>
      </w:r>
    </w:p>
    <w:p w:rsidR="00B01DB6" w:rsidRPr="00B01DB6" w:rsidP="00B01D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Ответчиком заочное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может быть обжаловано в апелляционном порядке в Няганский городской суд Ханты-Мансийского автономного округа – Югры через мирового судью судебного участка № </w:t>
      </w:r>
      <w:r w:rsidR="0015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Няганского судебного района Ханты-Мансийского автономного округа - Югры в течение одного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месяца со дня вынесения определения суда об отказе в удовлетворении заявления об отмене этого решения суда.</w:t>
      </w:r>
    </w:p>
    <w:p w:rsidR="00B01DB6" w:rsidRPr="00B01DB6" w:rsidP="00B01D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Заочное решение может быть обжаловано в апелляционном порядке в Няганский городской суд Ханты-Мансийского автономного округа - Югры через мирового с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удью судебного участка № </w:t>
      </w:r>
      <w:r w:rsidR="0015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Няганского судебного района Ханты-Мансийского автономного округа - Югры в течение одного месяца по истечении срока подачи заявления ответчиком заявления об отмене этого решения суда, а в случае, если такое заявление подано, - в т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ечение одного месяца со дня вынесения определения суда об отказе в удовлетворении этого заявления. </w:t>
      </w:r>
    </w:p>
    <w:p w:rsidR="00B01DB6" w:rsidRPr="00B01DB6" w:rsidP="00B01D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1DB6" w:rsidRPr="00B01DB6" w:rsidP="00B01D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2E66" w:rsidP="00B01D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                                          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Р.Р. Изюмцева</w:t>
      </w:r>
    </w:p>
    <w:sectPr w:rsidSect="00523C2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5CD"/>
    <w:rsid w:val="000252DC"/>
    <w:rsid w:val="0002555F"/>
    <w:rsid w:val="00063ABB"/>
    <w:rsid w:val="00090B05"/>
    <w:rsid w:val="000C0133"/>
    <w:rsid w:val="000F7682"/>
    <w:rsid w:val="0010774E"/>
    <w:rsid w:val="00121239"/>
    <w:rsid w:val="001245D1"/>
    <w:rsid w:val="001534F2"/>
    <w:rsid w:val="001726DE"/>
    <w:rsid w:val="001856AE"/>
    <w:rsid w:val="001A1700"/>
    <w:rsid w:val="001B03FB"/>
    <w:rsid w:val="002718A6"/>
    <w:rsid w:val="00297BB4"/>
    <w:rsid w:val="002B0138"/>
    <w:rsid w:val="002C67D9"/>
    <w:rsid w:val="002E30FC"/>
    <w:rsid w:val="002F0607"/>
    <w:rsid w:val="00300BA7"/>
    <w:rsid w:val="00355ECD"/>
    <w:rsid w:val="00366D82"/>
    <w:rsid w:val="00370118"/>
    <w:rsid w:val="003F173B"/>
    <w:rsid w:val="00492E66"/>
    <w:rsid w:val="004966A1"/>
    <w:rsid w:val="004C2169"/>
    <w:rsid w:val="00507E06"/>
    <w:rsid w:val="00523C2C"/>
    <w:rsid w:val="005417C3"/>
    <w:rsid w:val="00545524"/>
    <w:rsid w:val="00572C36"/>
    <w:rsid w:val="00591FDD"/>
    <w:rsid w:val="00593EB9"/>
    <w:rsid w:val="006036A2"/>
    <w:rsid w:val="00615C9C"/>
    <w:rsid w:val="00634B0F"/>
    <w:rsid w:val="006837DA"/>
    <w:rsid w:val="006A230F"/>
    <w:rsid w:val="00713412"/>
    <w:rsid w:val="00717FA3"/>
    <w:rsid w:val="00755F87"/>
    <w:rsid w:val="00812EF1"/>
    <w:rsid w:val="008D29B5"/>
    <w:rsid w:val="008E604A"/>
    <w:rsid w:val="00904E2B"/>
    <w:rsid w:val="00954C48"/>
    <w:rsid w:val="0096669B"/>
    <w:rsid w:val="00973742"/>
    <w:rsid w:val="009851BB"/>
    <w:rsid w:val="009A72E1"/>
    <w:rsid w:val="009D399A"/>
    <w:rsid w:val="00A0120F"/>
    <w:rsid w:val="00A01FCC"/>
    <w:rsid w:val="00A140D9"/>
    <w:rsid w:val="00A43E9C"/>
    <w:rsid w:val="00A90ED5"/>
    <w:rsid w:val="00AE01D8"/>
    <w:rsid w:val="00AE2FD7"/>
    <w:rsid w:val="00B01DB6"/>
    <w:rsid w:val="00B605CD"/>
    <w:rsid w:val="00B747C0"/>
    <w:rsid w:val="00BA1DEF"/>
    <w:rsid w:val="00C57EEE"/>
    <w:rsid w:val="00C73CB8"/>
    <w:rsid w:val="00CA682B"/>
    <w:rsid w:val="00CD45E8"/>
    <w:rsid w:val="00CD748C"/>
    <w:rsid w:val="00D0148D"/>
    <w:rsid w:val="00D55631"/>
    <w:rsid w:val="00DE3530"/>
    <w:rsid w:val="00E94821"/>
    <w:rsid w:val="00EB60EE"/>
    <w:rsid w:val="00ED17F1"/>
    <w:rsid w:val="00EE1820"/>
    <w:rsid w:val="00F162FC"/>
    <w:rsid w:val="00F377C4"/>
    <w:rsid w:val="00F4057E"/>
    <w:rsid w:val="00F432C3"/>
    <w:rsid w:val="00F63245"/>
    <w:rsid w:val="00FB72DC"/>
    <w:rsid w:val="00FE6DDE"/>
    <w:rsid w:val="00FF41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F63D3C6-D610-45FE-AB42-3FDF2B59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85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856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98B6E-FEEC-4D49-AD6A-A912AADF6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